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1" w:rsidRPr="008A6971" w:rsidRDefault="00B442F5" w:rsidP="00E163F1">
      <w:pPr>
        <w:framePr w:w="1440" w:h="1296" w:hRule="exact" w:hSpace="90" w:vSpace="90" w:wrap="auto" w:hAnchor="margin" w:x="-97" w:y="13"/>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81089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14400" cy="810895"/>
                    </a:xfrm>
                    <a:prstGeom prst="rect">
                      <a:avLst/>
                    </a:prstGeom>
                    <a:noFill/>
                    <a:ln w="9525">
                      <a:noFill/>
                      <a:miter lim="800000"/>
                      <a:headEnd/>
                      <a:tailEnd/>
                    </a:ln>
                  </pic:spPr>
                </pic:pic>
              </a:graphicData>
            </a:graphic>
          </wp:inline>
        </w:drawing>
      </w:r>
    </w:p>
    <w:p w:rsidR="00E163F1" w:rsidRPr="008A6971" w:rsidRDefault="00E163F1" w:rsidP="00E163F1">
      <w:pPr>
        <w:spacing w:line="360" w:lineRule="auto"/>
        <w:ind w:firstLine="720"/>
        <w:jc w:val="both"/>
      </w:pPr>
      <w:r w:rsidRPr="008A6971">
        <w:rPr>
          <w:b/>
          <w:bCs/>
        </w:rPr>
        <w:t xml:space="preserve">Permanent </w:t>
      </w:r>
      <w:smartTag w:uri="urn:schemas-microsoft-com:office:smarttags" w:element="City">
        <w:smartTag w:uri="urn:schemas-microsoft-com:office:smarttags" w:element="place">
          <w:r w:rsidRPr="008A6971">
            <w:rPr>
              <w:b/>
              <w:bCs/>
            </w:rPr>
            <w:t>Mission</w:t>
          </w:r>
        </w:smartTag>
      </w:smartTag>
      <w:r w:rsidRPr="008A6971">
        <w:rPr>
          <w:b/>
          <w:bCs/>
        </w:rPr>
        <w:t xml:space="preserve"> of the </w:t>
      </w:r>
      <w:smartTag w:uri="urn:schemas-microsoft-com:office:smarttags" w:element="country-region">
        <w:smartTag w:uri="urn:schemas-microsoft-com:office:smarttags" w:element="place">
          <w:r w:rsidRPr="008A6971">
            <w:rPr>
              <w:b/>
              <w:bCs/>
            </w:rPr>
            <w:t>Federated States of Micronesia</w:t>
          </w:r>
        </w:smartTag>
      </w:smartTag>
      <w:r w:rsidRPr="008A6971">
        <w:rPr>
          <w:b/>
          <w:bCs/>
        </w:rPr>
        <w:t xml:space="preserve"> to the UN </w:t>
      </w:r>
    </w:p>
    <w:p w:rsidR="00E163F1" w:rsidRPr="008A6971" w:rsidRDefault="00E163F1" w:rsidP="00E163F1">
      <w:pPr>
        <w:ind w:firstLine="720"/>
        <w:jc w:val="both"/>
      </w:pPr>
      <w:r w:rsidRPr="008A6971">
        <w:t xml:space="preserve">300 East 42 </w:t>
      </w:r>
      <w:proofErr w:type="gramStart"/>
      <w:r w:rsidRPr="008A6971">
        <w:t>Street</w:t>
      </w:r>
      <w:proofErr w:type="gramEnd"/>
      <w:r w:rsidRPr="008A6971">
        <w:t xml:space="preserve">, </w:t>
      </w:r>
      <w:smartTag w:uri="urn:schemas-microsoft-com:office:smarttags" w:element="address">
        <w:smartTag w:uri="urn:schemas-microsoft-com:office:smarttags" w:element="Street">
          <w:r w:rsidRPr="008A6971">
            <w:t>Suite</w:t>
          </w:r>
        </w:smartTag>
        <w:r w:rsidRPr="008A6971">
          <w:t xml:space="preserve"> 1600</w:t>
        </w:r>
      </w:smartTag>
      <w:r w:rsidRPr="008A6971">
        <w:tab/>
        <w:t xml:space="preserve">     Telephone:   (212) 697-8370</w:t>
      </w:r>
    </w:p>
    <w:p w:rsidR="00E163F1" w:rsidRPr="008A6971" w:rsidRDefault="00E163F1" w:rsidP="00E163F1">
      <w:pPr>
        <w:spacing w:line="360" w:lineRule="auto"/>
        <w:ind w:firstLine="720"/>
        <w:jc w:val="both"/>
      </w:pPr>
      <w:smartTag w:uri="urn:schemas-microsoft-com:office:smarttags" w:element="place">
        <w:smartTag w:uri="urn:schemas-microsoft-com:office:smarttags" w:element="City">
          <w:r w:rsidRPr="008A6971">
            <w:t>New York</w:t>
          </w:r>
        </w:smartTag>
        <w:r w:rsidRPr="008A6971">
          <w:t xml:space="preserve">, </w:t>
        </w:r>
        <w:smartTag w:uri="urn:schemas-microsoft-com:office:smarttags" w:element="State">
          <w:r w:rsidRPr="008A6971">
            <w:t>N.Y.</w:t>
          </w:r>
        </w:smartTag>
        <w:r w:rsidRPr="008A6971">
          <w:t xml:space="preserve"> </w:t>
        </w:r>
        <w:smartTag w:uri="urn:schemas-microsoft-com:office:smarttags" w:element="PostalCode">
          <w:r w:rsidRPr="008A6971">
            <w:t>10017</w:t>
          </w:r>
        </w:smartTag>
      </w:smartTag>
      <w:r w:rsidRPr="008A6971">
        <w:tab/>
      </w:r>
      <w:r w:rsidRPr="008A6971">
        <w:tab/>
        <w:t xml:space="preserve">     Facsimile:    (212) 697-8295</w:t>
      </w:r>
    </w:p>
    <w:p w:rsidR="00E163F1" w:rsidRPr="008A6971" w:rsidRDefault="00E163F1" w:rsidP="00E163F1">
      <w:pPr>
        <w:ind w:firstLine="720"/>
        <w:jc w:val="both"/>
      </w:pPr>
      <w:proofErr w:type="gramStart"/>
      <w:r w:rsidRPr="008A6971">
        <w:t>e-mail</w:t>
      </w:r>
      <w:proofErr w:type="gramEnd"/>
      <w:r w:rsidRPr="008A6971">
        <w:t>: fsmun@fsmgov.org</w:t>
      </w:r>
      <w:r w:rsidRPr="008A6971">
        <w:tab/>
      </w:r>
      <w:r w:rsidRPr="008A6971">
        <w:tab/>
        <w:t xml:space="preserve">     http://www.fsmgov.org/</w:t>
      </w:r>
    </w:p>
    <w:p w:rsidR="00E163F1" w:rsidRPr="008A6971" w:rsidRDefault="00E163F1" w:rsidP="00E163F1">
      <w:pPr>
        <w:jc w:val="both"/>
      </w:pPr>
      <w:r w:rsidRPr="008A6971">
        <w:t>__________________________________</w:t>
      </w:r>
      <w:r w:rsidR="008C202B">
        <w:t>_______________________________</w:t>
      </w:r>
    </w:p>
    <w:p w:rsidR="00E163F1" w:rsidRPr="008A6971" w:rsidRDefault="00E163F1" w:rsidP="00E163F1">
      <w:pPr>
        <w:tabs>
          <w:tab w:val="left" w:pos="1320"/>
        </w:tabs>
      </w:pPr>
    </w:p>
    <w:p w:rsidR="00E163F1" w:rsidRPr="008A6971" w:rsidRDefault="00E163F1" w:rsidP="00E163F1">
      <w:pPr>
        <w:jc w:val="both"/>
        <w:rPr>
          <w:b/>
          <w:bCs/>
        </w:rPr>
      </w:pPr>
      <w:r w:rsidRPr="008A6971">
        <w:rPr>
          <w:b/>
          <w:bCs/>
        </w:rPr>
        <w:t>7</w:t>
      </w:r>
      <w:r w:rsidR="006338DC">
        <w:rPr>
          <w:b/>
          <w:bCs/>
        </w:rPr>
        <w:t>8</w:t>
      </w:r>
      <w:r w:rsidR="00483AF1">
        <w:rPr>
          <w:b/>
          <w:bCs/>
        </w:rPr>
        <w:t>th</w:t>
      </w:r>
      <w:r w:rsidRPr="008A6971">
        <w:rPr>
          <w:b/>
          <w:bCs/>
        </w:rPr>
        <w:t xml:space="preserve"> Session of the United Nations General Assembly</w:t>
      </w:r>
    </w:p>
    <w:p w:rsidR="00E43BFD" w:rsidRPr="003A36F2" w:rsidRDefault="00E163F1" w:rsidP="00E43BFD">
      <w:pPr>
        <w:rPr>
          <w:b/>
        </w:rPr>
      </w:pPr>
      <w:r w:rsidRPr="008A6971">
        <w:rPr>
          <w:b/>
          <w:bCs/>
        </w:rPr>
        <w:t xml:space="preserve">Agenda item </w:t>
      </w:r>
      <w:r w:rsidR="006338DC">
        <w:rPr>
          <w:b/>
          <w:bCs/>
        </w:rPr>
        <w:t>7</w:t>
      </w:r>
      <w:r w:rsidR="00E43BFD">
        <w:rPr>
          <w:b/>
          <w:bCs/>
        </w:rPr>
        <w:t>1(b)</w:t>
      </w:r>
      <w:r w:rsidRPr="00F96406">
        <w:rPr>
          <w:b/>
          <w:bCs/>
        </w:rPr>
        <w:t>:</w:t>
      </w:r>
      <w:r w:rsidR="00483AF1" w:rsidRPr="00F96406">
        <w:rPr>
          <w:b/>
          <w:bCs/>
        </w:rPr>
        <w:t xml:space="preserve">  </w:t>
      </w:r>
      <w:r w:rsidR="00E43BFD">
        <w:rPr>
          <w:b/>
        </w:rPr>
        <w:t>Statement before adoption on “</w:t>
      </w:r>
      <w:r w:rsidR="00E43BFD" w:rsidRPr="003A36F2">
        <w:rPr>
          <w:b/>
        </w:rPr>
        <w:t>Human rights questions, including alternative approaches for improving the</w:t>
      </w:r>
      <w:r w:rsidR="00E43BFD">
        <w:rPr>
          <w:b/>
        </w:rPr>
        <w:t xml:space="preserve"> </w:t>
      </w:r>
      <w:r w:rsidR="00E43BFD" w:rsidRPr="003A36F2">
        <w:rPr>
          <w:b/>
        </w:rPr>
        <w:t>effective enjoyment of human rights and fundamental freedoms</w:t>
      </w:r>
      <w:r w:rsidR="00E43BFD">
        <w:rPr>
          <w:b/>
        </w:rPr>
        <w:t>”</w:t>
      </w:r>
    </w:p>
    <w:p w:rsidR="00E163F1" w:rsidRPr="008A6971" w:rsidRDefault="00E163F1" w:rsidP="00E163F1">
      <w:pPr>
        <w:jc w:val="both"/>
        <w:rPr>
          <w:b/>
          <w:bCs/>
        </w:rPr>
      </w:pPr>
    </w:p>
    <w:p w:rsidR="006338DC" w:rsidRDefault="006338DC" w:rsidP="00E163F1">
      <w:pPr>
        <w:jc w:val="both"/>
        <w:rPr>
          <w:b/>
          <w:bCs/>
        </w:rPr>
      </w:pPr>
    </w:p>
    <w:p w:rsidR="00E163F1" w:rsidRPr="008A6971" w:rsidRDefault="00E163F1" w:rsidP="00E163F1">
      <w:pPr>
        <w:jc w:val="both"/>
        <w:rPr>
          <w:b/>
          <w:bCs/>
        </w:rPr>
      </w:pPr>
      <w:r w:rsidRPr="008A6971">
        <w:rPr>
          <w:b/>
          <w:bCs/>
        </w:rPr>
        <w:t xml:space="preserve">Statement by:  </w:t>
      </w:r>
      <w:r w:rsidR="004B54A1">
        <w:rPr>
          <w:b/>
          <w:bCs/>
        </w:rPr>
        <w:t>Delegation of Micronesia</w:t>
      </w:r>
    </w:p>
    <w:p w:rsidR="00E163F1" w:rsidRPr="008A6971" w:rsidRDefault="00E163F1" w:rsidP="00E163F1">
      <w:pPr>
        <w:jc w:val="both"/>
        <w:rPr>
          <w:b/>
          <w:bCs/>
        </w:rPr>
      </w:pPr>
    </w:p>
    <w:p w:rsidR="00E163F1" w:rsidRPr="008A6971" w:rsidRDefault="00E163F1" w:rsidP="00E163F1">
      <w:pPr>
        <w:jc w:val="both"/>
        <w:rPr>
          <w:b/>
        </w:rPr>
      </w:pPr>
      <w:r w:rsidRPr="008A6971">
        <w:rPr>
          <w:b/>
          <w:bCs/>
        </w:rPr>
        <w:t xml:space="preserve">New York, </w:t>
      </w:r>
      <w:r w:rsidR="00E43BFD">
        <w:rPr>
          <w:b/>
          <w:bCs/>
        </w:rPr>
        <w:t>10 November</w:t>
      </w:r>
      <w:r w:rsidR="006338DC">
        <w:rPr>
          <w:b/>
          <w:bCs/>
        </w:rPr>
        <w:t xml:space="preserve"> 2023</w:t>
      </w:r>
      <w:r w:rsidR="004A2A0E">
        <w:rPr>
          <w:b/>
          <w:bCs/>
        </w:rPr>
        <w:tab/>
      </w:r>
      <w:r w:rsidR="004A2A0E">
        <w:rPr>
          <w:b/>
          <w:bCs/>
        </w:rPr>
        <w:tab/>
      </w:r>
      <w:r w:rsidRPr="008A6971">
        <w:rPr>
          <w:b/>
          <w:bCs/>
        </w:rPr>
        <w:tab/>
      </w:r>
      <w:r w:rsidRPr="008A6971">
        <w:rPr>
          <w:b/>
          <w:bCs/>
        </w:rPr>
        <w:tab/>
      </w:r>
      <w:r w:rsidR="00DB29AE">
        <w:rPr>
          <w:b/>
          <w:bCs/>
        </w:rPr>
        <w:tab/>
      </w:r>
    </w:p>
    <w:p w:rsidR="00E163F1" w:rsidRPr="008A6971" w:rsidRDefault="00E163F1" w:rsidP="00A32A58"/>
    <w:p w:rsidR="006338DC" w:rsidRPr="00E43BFD" w:rsidRDefault="00E43BFD" w:rsidP="00E43BFD">
      <w:pPr>
        <w:jc w:val="both"/>
        <w:rPr>
          <w:rFonts w:cs="Calibri"/>
          <w:sz w:val="23"/>
          <w:szCs w:val="23"/>
        </w:rPr>
      </w:pPr>
      <w:r w:rsidRPr="00E43BFD">
        <w:rPr>
          <w:rFonts w:cs="Calibri"/>
          <w:sz w:val="23"/>
          <w:szCs w:val="23"/>
        </w:rPr>
        <w:t xml:space="preserve">Thank you, </w:t>
      </w:r>
      <w:r w:rsidR="006338DC" w:rsidRPr="00E43BFD">
        <w:rPr>
          <w:rFonts w:cs="Calibri"/>
          <w:sz w:val="23"/>
          <w:szCs w:val="23"/>
        </w:rPr>
        <w:t>Chairperson.</w:t>
      </w:r>
    </w:p>
    <w:p w:rsidR="006338DC" w:rsidRPr="00E43BFD" w:rsidRDefault="006338DC" w:rsidP="00E43BFD">
      <w:pPr>
        <w:jc w:val="both"/>
        <w:rPr>
          <w:rFonts w:cs="Calibri"/>
          <w:sz w:val="23"/>
          <w:szCs w:val="23"/>
        </w:rPr>
      </w:pPr>
    </w:p>
    <w:p w:rsidR="00E43BFD" w:rsidRPr="00E43BFD" w:rsidRDefault="00E43BFD" w:rsidP="00E43BFD">
      <w:pPr>
        <w:jc w:val="both"/>
        <w:rPr>
          <w:rFonts w:cs="Calibri"/>
          <w:sz w:val="23"/>
          <w:szCs w:val="23"/>
        </w:rPr>
      </w:pPr>
      <w:r w:rsidRPr="00E43BFD">
        <w:rPr>
          <w:rFonts w:cs="Calibri"/>
          <w:sz w:val="23"/>
          <w:szCs w:val="23"/>
        </w:rPr>
        <w:t>Micronesia is glad to co-sponsor this resolution and is grateful to the United States for presenting this biennial resolution on “Strengthening the role of the UN in promoting free and fair elections and democratization” in this Committee. The resolution aims to promote the universal values of democracy, based on the free will of the people, and their full participation in all aspects of public affairs. It also emphasizes the need for free and fair elections for all citizens.</w:t>
      </w:r>
    </w:p>
    <w:p w:rsidR="00E43BFD" w:rsidRPr="00E43BFD" w:rsidRDefault="00E43BFD" w:rsidP="00E43BFD">
      <w:pPr>
        <w:jc w:val="both"/>
        <w:rPr>
          <w:rFonts w:cs="Calibri"/>
          <w:sz w:val="23"/>
          <w:szCs w:val="23"/>
        </w:rPr>
      </w:pPr>
    </w:p>
    <w:p w:rsidR="00E43BFD" w:rsidRPr="00E43BFD" w:rsidRDefault="00E43BFD" w:rsidP="00E43BFD">
      <w:pPr>
        <w:jc w:val="both"/>
        <w:rPr>
          <w:rFonts w:cs="Calibri"/>
          <w:sz w:val="23"/>
          <w:szCs w:val="23"/>
        </w:rPr>
      </w:pPr>
      <w:r w:rsidRPr="00E43BFD">
        <w:rPr>
          <w:rFonts w:cs="Calibri"/>
          <w:sz w:val="23"/>
          <w:szCs w:val="23"/>
        </w:rPr>
        <w:t>Micronesia’s Constitution guarantees the protection of the rights of all its citizens, including women, children, and persons with disabilities. Moreover, there is a need to promote the rights of marginalized and underrepresented groups, such as women, girls, and persons with disabilities, in political participation and voting. The resolution seeks to reaffirm this commitment.</w:t>
      </w:r>
    </w:p>
    <w:p w:rsidR="00E43BFD" w:rsidRPr="00E43BFD" w:rsidRDefault="00E43BFD" w:rsidP="00E43BFD">
      <w:pPr>
        <w:jc w:val="both"/>
        <w:rPr>
          <w:rFonts w:cs="Calibri"/>
          <w:sz w:val="23"/>
          <w:szCs w:val="23"/>
        </w:rPr>
      </w:pPr>
    </w:p>
    <w:p w:rsidR="00E43BFD" w:rsidRPr="00E43BFD" w:rsidRDefault="00E43BFD" w:rsidP="00E43BFD">
      <w:pPr>
        <w:jc w:val="both"/>
        <w:rPr>
          <w:rFonts w:cs="Calibri"/>
          <w:sz w:val="23"/>
          <w:szCs w:val="23"/>
        </w:rPr>
      </w:pPr>
      <w:r w:rsidRPr="00E43BFD">
        <w:rPr>
          <w:rFonts w:cs="Calibri"/>
          <w:sz w:val="23"/>
          <w:szCs w:val="23"/>
        </w:rPr>
        <w:t>The new topic that is addressed this year, which involves minor additions to the 2021 resolution, is about the connection between freedom of expression and media freedom during all stages of elections. We wholeheartedly support these additions and are honored to be co-sponsors of the resolution.</w:t>
      </w:r>
    </w:p>
    <w:p w:rsidR="00E43BFD" w:rsidRPr="00E43BFD" w:rsidRDefault="00E43BFD" w:rsidP="00E43BFD">
      <w:pPr>
        <w:jc w:val="both"/>
        <w:rPr>
          <w:rFonts w:cs="Calibri"/>
          <w:sz w:val="23"/>
          <w:szCs w:val="23"/>
        </w:rPr>
      </w:pPr>
      <w:r w:rsidRPr="00E43BFD">
        <w:rPr>
          <w:rFonts w:cs="Calibri"/>
          <w:sz w:val="23"/>
          <w:szCs w:val="23"/>
        </w:rPr>
        <w:t>I am pleased to note that the previously agreed-upon language has been retained in the text, which includes important paragraphs on marginalized groups. Individuals belonging to such groups are often deprived of their right to free and fair elections and fall prey to discriminatory acts carried out with impunity by those in power. Therefore, I strongly support OP7, which is a crucial paragraph that emphasizes this important issue.</w:t>
      </w:r>
    </w:p>
    <w:p w:rsidR="00E43BFD" w:rsidRPr="00E43BFD" w:rsidRDefault="00E43BFD" w:rsidP="00E43BFD">
      <w:pPr>
        <w:jc w:val="both"/>
        <w:rPr>
          <w:rFonts w:cs="Calibri"/>
          <w:sz w:val="23"/>
          <w:szCs w:val="23"/>
        </w:rPr>
      </w:pPr>
      <w:r w:rsidRPr="00E43BFD">
        <w:rPr>
          <w:rFonts w:cs="Calibri"/>
          <w:sz w:val="23"/>
          <w:szCs w:val="23"/>
        </w:rPr>
        <w:t>Micronesia strongly believes that every voter has the right to participate in free and fair elections without any discrimination based on their background or identity. If the General Assembly decides not to take into account the marginalization or vulnerable situation of any group mentioned in the text, it would send a dangerous message to all vulnerable groups. We are disappointed that certain amendments were tabled as an attempt to weaken this language, but we are relieved that they were not adopted.</w:t>
      </w:r>
    </w:p>
    <w:p w:rsidR="00E163F1" w:rsidRPr="00E43BFD" w:rsidRDefault="00E163F1" w:rsidP="00E43BFD">
      <w:pPr>
        <w:jc w:val="both"/>
        <w:rPr>
          <w:rFonts w:cs="Calibri"/>
          <w:sz w:val="23"/>
          <w:szCs w:val="23"/>
        </w:rPr>
      </w:pPr>
    </w:p>
    <w:p w:rsidR="00E43BFD" w:rsidRPr="00E43BFD" w:rsidRDefault="00E43BFD" w:rsidP="00E43BFD">
      <w:pPr>
        <w:jc w:val="both"/>
        <w:rPr>
          <w:rFonts w:cs="Calibri"/>
          <w:sz w:val="23"/>
          <w:szCs w:val="23"/>
        </w:rPr>
      </w:pPr>
      <w:r w:rsidRPr="00E43BFD">
        <w:rPr>
          <w:rFonts w:cs="Calibri"/>
          <w:sz w:val="23"/>
          <w:szCs w:val="23"/>
        </w:rPr>
        <w:t>Thank you!</w:t>
      </w:r>
    </w:p>
    <w:sectPr w:rsidR="00E43BFD" w:rsidRPr="00E43BFD" w:rsidSect="0072370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0B" w:rsidRDefault="003E4E0B" w:rsidP="00F15F36">
      <w:r>
        <w:separator/>
      </w:r>
    </w:p>
  </w:endnote>
  <w:endnote w:type="continuationSeparator" w:id="0">
    <w:p w:rsidR="003E4E0B" w:rsidRDefault="003E4E0B" w:rsidP="00F1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B2" w:rsidRDefault="008C78C3">
    <w:pPr>
      <w:pStyle w:val="Footer"/>
      <w:jc w:val="center"/>
    </w:pPr>
    <w:fldSimple w:instr=" PAGE   \* MERGEFORMAT ">
      <w:r w:rsidR="00430A15">
        <w:rPr>
          <w:noProof/>
        </w:rPr>
        <w:t>1</w:t>
      </w:r>
    </w:fldSimple>
  </w:p>
  <w:p w:rsidR="00C949B2" w:rsidRDefault="00C94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0B" w:rsidRDefault="003E4E0B" w:rsidP="00F15F36">
      <w:r>
        <w:separator/>
      </w:r>
    </w:p>
  </w:footnote>
  <w:footnote w:type="continuationSeparator" w:id="0">
    <w:p w:rsidR="003E4E0B" w:rsidRDefault="003E4E0B" w:rsidP="00F1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0FF9"/>
    <w:multiLevelType w:val="hybridMultilevel"/>
    <w:tmpl w:val="B6F446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F2702"/>
    <w:multiLevelType w:val="hybridMultilevel"/>
    <w:tmpl w:val="09FC89E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32A58"/>
    <w:rsid w:val="00002EF9"/>
    <w:rsid w:val="000072C4"/>
    <w:rsid w:val="000342E3"/>
    <w:rsid w:val="000373FA"/>
    <w:rsid w:val="000402B1"/>
    <w:rsid w:val="0005547B"/>
    <w:rsid w:val="00055D41"/>
    <w:rsid w:val="00070160"/>
    <w:rsid w:val="00073FF4"/>
    <w:rsid w:val="00094751"/>
    <w:rsid w:val="000970C9"/>
    <w:rsid w:val="00097312"/>
    <w:rsid w:val="000A0B4B"/>
    <w:rsid w:val="000B3B63"/>
    <w:rsid w:val="000C0F43"/>
    <w:rsid w:val="000E28CD"/>
    <w:rsid w:val="000F6390"/>
    <w:rsid w:val="00110D8E"/>
    <w:rsid w:val="00124FDB"/>
    <w:rsid w:val="00125E79"/>
    <w:rsid w:val="001327B7"/>
    <w:rsid w:val="001407A4"/>
    <w:rsid w:val="001422CD"/>
    <w:rsid w:val="00145FA4"/>
    <w:rsid w:val="001501C3"/>
    <w:rsid w:val="0016008E"/>
    <w:rsid w:val="0016142A"/>
    <w:rsid w:val="00161458"/>
    <w:rsid w:val="00164078"/>
    <w:rsid w:val="001913EC"/>
    <w:rsid w:val="00194377"/>
    <w:rsid w:val="001A3DB9"/>
    <w:rsid w:val="001A64F2"/>
    <w:rsid w:val="001B4188"/>
    <w:rsid w:val="001D6342"/>
    <w:rsid w:val="001E055C"/>
    <w:rsid w:val="001E72A1"/>
    <w:rsid w:val="00207815"/>
    <w:rsid w:val="002176F9"/>
    <w:rsid w:val="002301F2"/>
    <w:rsid w:val="00230DC8"/>
    <w:rsid w:val="002366EC"/>
    <w:rsid w:val="00247EB4"/>
    <w:rsid w:val="00251661"/>
    <w:rsid w:val="00252DA4"/>
    <w:rsid w:val="002569FC"/>
    <w:rsid w:val="00257C4D"/>
    <w:rsid w:val="00276B8D"/>
    <w:rsid w:val="002968DC"/>
    <w:rsid w:val="002B77A5"/>
    <w:rsid w:val="002C103F"/>
    <w:rsid w:val="002C4A2D"/>
    <w:rsid w:val="002C4CA1"/>
    <w:rsid w:val="002E1813"/>
    <w:rsid w:val="00314E8C"/>
    <w:rsid w:val="00322DCD"/>
    <w:rsid w:val="00351263"/>
    <w:rsid w:val="00352439"/>
    <w:rsid w:val="003566D3"/>
    <w:rsid w:val="00356A43"/>
    <w:rsid w:val="0036563C"/>
    <w:rsid w:val="0037406D"/>
    <w:rsid w:val="00381586"/>
    <w:rsid w:val="0039781C"/>
    <w:rsid w:val="003B03C5"/>
    <w:rsid w:val="003B3FFB"/>
    <w:rsid w:val="003C754B"/>
    <w:rsid w:val="003D15E1"/>
    <w:rsid w:val="003E4E0B"/>
    <w:rsid w:val="004026FF"/>
    <w:rsid w:val="004040B4"/>
    <w:rsid w:val="00407601"/>
    <w:rsid w:val="0041265B"/>
    <w:rsid w:val="00414892"/>
    <w:rsid w:val="00416D12"/>
    <w:rsid w:val="00420752"/>
    <w:rsid w:val="00430A15"/>
    <w:rsid w:val="00465EED"/>
    <w:rsid w:val="00483AF1"/>
    <w:rsid w:val="00490287"/>
    <w:rsid w:val="004A2948"/>
    <w:rsid w:val="004A2A0E"/>
    <w:rsid w:val="004B54A1"/>
    <w:rsid w:val="004C3AE5"/>
    <w:rsid w:val="004C6D0F"/>
    <w:rsid w:val="004D231A"/>
    <w:rsid w:val="004D66C2"/>
    <w:rsid w:val="004E2CFA"/>
    <w:rsid w:val="004E578D"/>
    <w:rsid w:val="00517B71"/>
    <w:rsid w:val="00520028"/>
    <w:rsid w:val="00527130"/>
    <w:rsid w:val="00531D61"/>
    <w:rsid w:val="00542D0A"/>
    <w:rsid w:val="00546984"/>
    <w:rsid w:val="00556313"/>
    <w:rsid w:val="00567045"/>
    <w:rsid w:val="00574E51"/>
    <w:rsid w:val="0058194B"/>
    <w:rsid w:val="005A7879"/>
    <w:rsid w:val="005B14DC"/>
    <w:rsid w:val="005B2017"/>
    <w:rsid w:val="005B272E"/>
    <w:rsid w:val="005C1EFD"/>
    <w:rsid w:val="005C77D0"/>
    <w:rsid w:val="005D7855"/>
    <w:rsid w:val="005E34DD"/>
    <w:rsid w:val="005E7A5E"/>
    <w:rsid w:val="00601A51"/>
    <w:rsid w:val="0060207C"/>
    <w:rsid w:val="006038A4"/>
    <w:rsid w:val="006146A0"/>
    <w:rsid w:val="00622EEC"/>
    <w:rsid w:val="006338DC"/>
    <w:rsid w:val="00635433"/>
    <w:rsid w:val="00642FD7"/>
    <w:rsid w:val="00644200"/>
    <w:rsid w:val="006612ED"/>
    <w:rsid w:val="006754F9"/>
    <w:rsid w:val="00675CE0"/>
    <w:rsid w:val="006777F6"/>
    <w:rsid w:val="006841AC"/>
    <w:rsid w:val="00690497"/>
    <w:rsid w:val="006968C1"/>
    <w:rsid w:val="006A0BC9"/>
    <w:rsid w:val="006B18DE"/>
    <w:rsid w:val="006C091B"/>
    <w:rsid w:val="006C43DF"/>
    <w:rsid w:val="007006FA"/>
    <w:rsid w:val="00704837"/>
    <w:rsid w:val="0072370E"/>
    <w:rsid w:val="0073030C"/>
    <w:rsid w:val="00733349"/>
    <w:rsid w:val="00733A38"/>
    <w:rsid w:val="00735BDC"/>
    <w:rsid w:val="007363EF"/>
    <w:rsid w:val="00755E64"/>
    <w:rsid w:val="00762FCF"/>
    <w:rsid w:val="007711E9"/>
    <w:rsid w:val="00776EA5"/>
    <w:rsid w:val="007812AD"/>
    <w:rsid w:val="007816E2"/>
    <w:rsid w:val="00785744"/>
    <w:rsid w:val="007A3E83"/>
    <w:rsid w:val="007A7AC0"/>
    <w:rsid w:val="007B5928"/>
    <w:rsid w:val="007C0FE5"/>
    <w:rsid w:val="007C6EE5"/>
    <w:rsid w:val="007D3176"/>
    <w:rsid w:val="007D35D2"/>
    <w:rsid w:val="007D3F82"/>
    <w:rsid w:val="007D7ED5"/>
    <w:rsid w:val="007E04F8"/>
    <w:rsid w:val="0081176F"/>
    <w:rsid w:val="00816CF7"/>
    <w:rsid w:val="00821AE8"/>
    <w:rsid w:val="00833E96"/>
    <w:rsid w:val="008366A9"/>
    <w:rsid w:val="00836EE2"/>
    <w:rsid w:val="00843FE9"/>
    <w:rsid w:val="008736FA"/>
    <w:rsid w:val="008A6971"/>
    <w:rsid w:val="008B4E95"/>
    <w:rsid w:val="008C202B"/>
    <w:rsid w:val="008C78C3"/>
    <w:rsid w:val="008E2ABC"/>
    <w:rsid w:val="008F0908"/>
    <w:rsid w:val="008F520D"/>
    <w:rsid w:val="009306A4"/>
    <w:rsid w:val="00933816"/>
    <w:rsid w:val="009347D8"/>
    <w:rsid w:val="009615E4"/>
    <w:rsid w:val="0097684A"/>
    <w:rsid w:val="009839BC"/>
    <w:rsid w:val="009A3437"/>
    <w:rsid w:val="009C25A5"/>
    <w:rsid w:val="009E1DC2"/>
    <w:rsid w:val="009F1F37"/>
    <w:rsid w:val="00A15736"/>
    <w:rsid w:val="00A22AD2"/>
    <w:rsid w:val="00A32A58"/>
    <w:rsid w:val="00A43F61"/>
    <w:rsid w:val="00A57192"/>
    <w:rsid w:val="00A922E5"/>
    <w:rsid w:val="00AB2964"/>
    <w:rsid w:val="00B00134"/>
    <w:rsid w:val="00B01A3E"/>
    <w:rsid w:val="00B04C99"/>
    <w:rsid w:val="00B23C44"/>
    <w:rsid w:val="00B246EC"/>
    <w:rsid w:val="00B24D8D"/>
    <w:rsid w:val="00B31E85"/>
    <w:rsid w:val="00B362DB"/>
    <w:rsid w:val="00B41400"/>
    <w:rsid w:val="00B442F5"/>
    <w:rsid w:val="00B46342"/>
    <w:rsid w:val="00B546F6"/>
    <w:rsid w:val="00B60E88"/>
    <w:rsid w:val="00B873A3"/>
    <w:rsid w:val="00B9067E"/>
    <w:rsid w:val="00B959C5"/>
    <w:rsid w:val="00BA1497"/>
    <w:rsid w:val="00BC64EC"/>
    <w:rsid w:val="00BC6DA0"/>
    <w:rsid w:val="00C00ACF"/>
    <w:rsid w:val="00C0378D"/>
    <w:rsid w:val="00C1488B"/>
    <w:rsid w:val="00C240D9"/>
    <w:rsid w:val="00C42EA1"/>
    <w:rsid w:val="00C5258F"/>
    <w:rsid w:val="00C535A7"/>
    <w:rsid w:val="00C678A8"/>
    <w:rsid w:val="00C949B2"/>
    <w:rsid w:val="00C95ADB"/>
    <w:rsid w:val="00CA7AA8"/>
    <w:rsid w:val="00CB2C23"/>
    <w:rsid w:val="00CC280C"/>
    <w:rsid w:val="00CD6797"/>
    <w:rsid w:val="00CE34FD"/>
    <w:rsid w:val="00CF31FC"/>
    <w:rsid w:val="00CF70AF"/>
    <w:rsid w:val="00D13459"/>
    <w:rsid w:val="00D16B52"/>
    <w:rsid w:val="00D22935"/>
    <w:rsid w:val="00D24894"/>
    <w:rsid w:val="00D26D14"/>
    <w:rsid w:val="00D27B36"/>
    <w:rsid w:val="00D47E2A"/>
    <w:rsid w:val="00D51EAA"/>
    <w:rsid w:val="00D62B84"/>
    <w:rsid w:val="00D75430"/>
    <w:rsid w:val="00D86A3D"/>
    <w:rsid w:val="00DA2168"/>
    <w:rsid w:val="00DB29AE"/>
    <w:rsid w:val="00DC5E58"/>
    <w:rsid w:val="00DC66C2"/>
    <w:rsid w:val="00DC7E1D"/>
    <w:rsid w:val="00DE1990"/>
    <w:rsid w:val="00DF099D"/>
    <w:rsid w:val="00DF12E0"/>
    <w:rsid w:val="00E01F38"/>
    <w:rsid w:val="00E163F1"/>
    <w:rsid w:val="00E25831"/>
    <w:rsid w:val="00E43A28"/>
    <w:rsid w:val="00E43BFD"/>
    <w:rsid w:val="00E50E7F"/>
    <w:rsid w:val="00E54963"/>
    <w:rsid w:val="00E578F9"/>
    <w:rsid w:val="00E60908"/>
    <w:rsid w:val="00E73D9F"/>
    <w:rsid w:val="00E83432"/>
    <w:rsid w:val="00EA5DD1"/>
    <w:rsid w:val="00EB2BB0"/>
    <w:rsid w:val="00EB5BBC"/>
    <w:rsid w:val="00EC07FC"/>
    <w:rsid w:val="00EC7438"/>
    <w:rsid w:val="00F141E5"/>
    <w:rsid w:val="00F15F36"/>
    <w:rsid w:val="00F20338"/>
    <w:rsid w:val="00F70B00"/>
    <w:rsid w:val="00F859FE"/>
    <w:rsid w:val="00F85EA1"/>
    <w:rsid w:val="00F96406"/>
    <w:rsid w:val="00FE2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6"/>
    <w:pPr>
      <w:tabs>
        <w:tab w:val="center" w:pos="4680"/>
        <w:tab w:val="right" w:pos="9360"/>
      </w:tabs>
    </w:pPr>
  </w:style>
  <w:style w:type="character" w:customStyle="1" w:styleId="HeaderChar">
    <w:name w:val="Header Char"/>
    <w:link w:val="Header"/>
    <w:uiPriority w:val="99"/>
    <w:rsid w:val="00F15F36"/>
    <w:rPr>
      <w:rFonts w:ascii="Times New Roman" w:eastAsia="Times New Roman" w:hAnsi="Times New Roman"/>
      <w:sz w:val="24"/>
      <w:szCs w:val="24"/>
    </w:rPr>
  </w:style>
  <w:style w:type="paragraph" w:styleId="Footer">
    <w:name w:val="footer"/>
    <w:basedOn w:val="Normal"/>
    <w:link w:val="FooterChar"/>
    <w:uiPriority w:val="99"/>
    <w:unhideWhenUsed/>
    <w:rsid w:val="00F15F36"/>
    <w:pPr>
      <w:tabs>
        <w:tab w:val="center" w:pos="4680"/>
        <w:tab w:val="right" w:pos="9360"/>
      </w:tabs>
    </w:pPr>
  </w:style>
  <w:style w:type="character" w:customStyle="1" w:styleId="FooterChar">
    <w:name w:val="Footer Char"/>
    <w:link w:val="Footer"/>
    <w:uiPriority w:val="99"/>
    <w:rsid w:val="00F15F36"/>
    <w:rPr>
      <w:rFonts w:ascii="Times New Roman" w:eastAsia="Times New Roman" w:hAnsi="Times New Roman"/>
      <w:sz w:val="24"/>
      <w:szCs w:val="24"/>
    </w:rPr>
  </w:style>
  <w:style w:type="paragraph" w:styleId="NormalWeb">
    <w:name w:val="Normal (Web)"/>
    <w:basedOn w:val="Normal"/>
    <w:uiPriority w:val="99"/>
    <w:semiHidden/>
    <w:unhideWhenUsed/>
    <w:rsid w:val="009839BC"/>
    <w:pPr>
      <w:spacing w:before="100" w:beforeAutospacing="1" w:after="100" w:afterAutospacing="1"/>
    </w:pPr>
  </w:style>
  <w:style w:type="paragraph" w:styleId="BalloonText">
    <w:name w:val="Balloon Text"/>
    <w:basedOn w:val="Normal"/>
    <w:link w:val="BalloonTextChar"/>
    <w:uiPriority w:val="99"/>
    <w:semiHidden/>
    <w:unhideWhenUsed/>
    <w:rsid w:val="009839BC"/>
    <w:rPr>
      <w:rFonts w:ascii="Segoe UI" w:hAnsi="Segoe UI"/>
      <w:sz w:val="18"/>
      <w:szCs w:val="18"/>
    </w:rPr>
  </w:style>
  <w:style w:type="character" w:customStyle="1" w:styleId="BalloonTextChar">
    <w:name w:val="Balloon Text Char"/>
    <w:link w:val="BalloonText"/>
    <w:uiPriority w:val="99"/>
    <w:semiHidden/>
    <w:rsid w:val="009839BC"/>
    <w:rPr>
      <w:rFonts w:ascii="Segoe UI" w:eastAsia="Times New Roman" w:hAnsi="Segoe UI" w:cs="Segoe UI"/>
      <w:sz w:val="18"/>
      <w:szCs w:val="18"/>
    </w:rPr>
  </w:style>
  <w:style w:type="paragraph" w:customStyle="1" w:styleId="xmsonormal">
    <w:name w:val="x_msonormal"/>
    <w:basedOn w:val="Normal"/>
    <w:rsid w:val="006338DC"/>
    <w:pPr>
      <w:spacing w:before="100" w:beforeAutospacing="1" w:after="100" w:afterAutospacing="1"/>
    </w:pPr>
  </w:style>
  <w:style w:type="character" w:customStyle="1" w:styleId="size">
    <w:name w:val="size"/>
    <w:basedOn w:val="DefaultParagraphFont"/>
    <w:rsid w:val="00E43BFD"/>
  </w:style>
</w:styles>
</file>

<file path=word/webSettings.xml><?xml version="1.0" encoding="utf-8"?>
<w:webSettings xmlns:r="http://schemas.openxmlformats.org/officeDocument/2006/relationships" xmlns:w="http://schemas.openxmlformats.org/wordprocessingml/2006/main">
  <w:divs>
    <w:div w:id="1651714652">
      <w:bodyDiv w:val="1"/>
      <w:marLeft w:val="0"/>
      <w:marRight w:val="0"/>
      <w:marTop w:val="0"/>
      <w:marBottom w:val="0"/>
      <w:divBdr>
        <w:top w:val="none" w:sz="0" w:space="0" w:color="auto"/>
        <w:left w:val="none" w:sz="0" w:space="0" w:color="auto"/>
        <w:bottom w:val="none" w:sz="0" w:space="0" w:color="auto"/>
        <w:right w:val="none" w:sz="0" w:space="0" w:color="auto"/>
      </w:divBdr>
      <w:divsChild>
        <w:div w:id="298724587">
          <w:marLeft w:val="0"/>
          <w:marRight w:val="0"/>
          <w:marTop w:val="0"/>
          <w:marBottom w:val="0"/>
          <w:divBdr>
            <w:top w:val="none" w:sz="0" w:space="0" w:color="auto"/>
            <w:left w:val="none" w:sz="0" w:space="0" w:color="auto"/>
            <w:bottom w:val="none" w:sz="0" w:space="0" w:color="auto"/>
            <w:right w:val="none" w:sz="0" w:space="0" w:color="auto"/>
          </w:divBdr>
        </w:div>
        <w:div w:id="372972041">
          <w:marLeft w:val="0"/>
          <w:marRight w:val="0"/>
          <w:marTop w:val="0"/>
          <w:marBottom w:val="0"/>
          <w:divBdr>
            <w:top w:val="none" w:sz="0" w:space="0" w:color="auto"/>
            <w:left w:val="none" w:sz="0" w:space="0" w:color="auto"/>
            <w:bottom w:val="none" w:sz="0" w:space="0" w:color="auto"/>
            <w:right w:val="none" w:sz="0" w:space="0" w:color="auto"/>
          </w:divBdr>
        </w:div>
        <w:div w:id="1435976305">
          <w:marLeft w:val="0"/>
          <w:marRight w:val="0"/>
          <w:marTop w:val="0"/>
          <w:marBottom w:val="0"/>
          <w:divBdr>
            <w:top w:val="none" w:sz="0" w:space="0" w:color="auto"/>
            <w:left w:val="none" w:sz="0" w:space="0" w:color="auto"/>
            <w:bottom w:val="none" w:sz="0" w:space="0" w:color="auto"/>
            <w:right w:val="none" w:sz="0" w:space="0" w:color="auto"/>
          </w:divBdr>
        </w:div>
      </w:divsChild>
    </w:div>
    <w:div w:id="20080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10548">
          <w:marLeft w:val="0"/>
          <w:marRight w:val="0"/>
          <w:marTop w:val="0"/>
          <w:marBottom w:val="0"/>
          <w:divBdr>
            <w:top w:val="none" w:sz="0" w:space="0" w:color="auto"/>
            <w:left w:val="none" w:sz="0" w:space="0" w:color="auto"/>
            <w:bottom w:val="none" w:sz="0" w:space="0" w:color="auto"/>
            <w:right w:val="none" w:sz="0" w:space="0" w:color="auto"/>
          </w:divBdr>
        </w:div>
        <w:div w:id="342981021">
          <w:marLeft w:val="0"/>
          <w:marRight w:val="0"/>
          <w:marTop w:val="0"/>
          <w:marBottom w:val="0"/>
          <w:divBdr>
            <w:top w:val="none" w:sz="0" w:space="0" w:color="auto"/>
            <w:left w:val="none" w:sz="0" w:space="0" w:color="auto"/>
            <w:bottom w:val="none" w:sz="0" w:space="0" w:color="auto"/>
            <w:right w:val="none" w:sz="0" w:space="0" w:color="auto"/>
          </w:divBdr>
        </w:div>
        <w:div w:id="371614813">
          <w:marLeft w:val="0"/>
          <w:marRight w:val="0"/>
          <w:marTop w:val="0"/>
          <w:marBottom w:val="0"/>
          <w:divBdr>
            <w:top w:val="none" w:sz="0" w:space="0" w:color="auto"/>
            <w:left w:val="none" w:sz="0" w:space="0" w:color="auto"/>
            <w:bottom w:val="none" w:sz="0" w:space="0" w:color="auto"/>
            <w:right w:val="none" w:sz="0" w:space="0" w:color="auto"/>
          </w:divBdr>
        </w:div>
        <w:div w:id="373311850">
          <w:marLeft w:val="0"/>
          <w:marRight w:val="0"/>
          <w:marTop w:val="0"/>
          <w:marBottom w:val="0"/>
          <w:divBdr>
            <w:top w:val="none" w:sz="0" w:space="0" w:color="auto"/>
            <w:left w:val="none" w:sz="0" w:space="0" w:color="auto"/>
            <w:bottom w:val="none" w:sz="0" w:space="0" w:color="auto"/>
            <w:right w:val="none" w:sz="0" w:space="0" w:color="auto"/>
          </w:divBdr>
        </w:div>
        <w:div w:id="374502351">
          <w:marLeft w:val="0"/>
          <w:marRight w:val="0"/>
          <w:marTop w:val="0"/>
          <w:marBottom w:val="0"/>
          <w:divBdr>
            <w:top w:val="none" w:sz="0" w:space="0" w:color="auto"/>
            <w:left w:val="none" w:sz="0" w:space="0" w:color="auto"/>
            <w:bottom w:val="none" w:sz="0" w:space="0" w:color="auto"/>
            <w:right w:val="none" w:sz="0" w:space="0" w:color="auto"/>
          </w:divBdr>
        </w:div>
        <w:div w:id="463280969">
          <w:marLeft w:val="0"/>
          <w:marRight w:val="0"/>
          <w:marTop w:val="0"/>
          <w:marBottom w:val="0"/>
          <w:divBdr>
            <w:top w:val="none" w:sz="0" w:space="0" w:color="auto"/>
            <w:left w:val="none" w:sz="0" w:space="0" w:color="auto"/>
            <w:bottom w:val="none" w:sz="0" w:space="0" w:color="auto"/>
            <w:right w:val="none" w:sz="0" w:space="0" w:color="auto"/>
          </w:divBdr>
        </w:div>
        <w:div w:id="659963197">
          <w:marLeft w:val="0"/>
          <w:marRight w:val="0"/>
          <w:marTop w:val="0"/>
          <w:marBottom w:val="0"/>
          <w:divBdr>
            <w:top w:val="none" w:sz="0" w:space="0" w:color="auto"/>
            <w:left w:val="none" w:sz="0" w:space="0" w:color="auto"/>
            <w:bottom w:val="none" w:sz="0" w:space="0" w:color="auto"/>
            <w:right w:val="none" w:sz="0" w:space="0" w:color="auto"/>
          </w:divBdr>
        </w:div>
        <w:div w:id="690763949">
          <w:marLeft w:val="0"/>
          <w:marRight w:val="0"/>
          <w:marTop w:val="0"/>
          <w:marBottom w:val="0"/>
          <w:divBdr>
            <w:top w:val="none" w:sz="0" w:space="0" w:color="auto"/>
            <w:left w:val="none" w:sz="0" w:space="0" w:color="auto"/>
            <w:bottom w:val="none" w:sz="0" w:space="0" w:color="auto"/>
            <w:right w:val="none" w:sz="0" w:space="0" w:color="auto"/>
          </w:divBdr>
        </w:div>
        <w:div w:id="796223586">
          <w:marLeft w:val="0"/>
          <w:marRight w:val="0"/>
          <w:marTop w:val="0"/>
          <w:marBottom w:val="0"/>
          <w:divBdr>
            <w:top w:val="none" w:sz="0" w:space="0" w:color="auto"/>
            <w:left w:val="none" w:sz="0" w:space="0" w:color="auto"/>
            <w:bottom w:val="none" w:sz="0" w:space="0" w:color="auto"/>
            <w:right w:val="none" w:sz="0" w:space="0" w:color="auto"/>
          </w:divBdr>
        </w:div>
        <w:div w:id="814564385">
          <w:marLeft w:val="0"/>
          <w:marRight w:val="0"/>
          <w:marTop w:val="0"/>
          <w:marBottom w:val="0"/>
          <w:divBdr>
            <w:top w:val="none" w:sz="0" w:space="0" w:color="auto"/>
            <w:left w:val="none" w:sz="0" w:space="0" w:color="auto"/>
            <w:bottom w:val="none" w:sz="0" w:space="0" w:color="auto"/>
            <w:right w:val="none" w:sz="0" w:space="0" w:color="auto"/>
          </w:divBdr>
        </w:div>
        <w:div w:id="957224685">
          <w:marLeft w:val="0"/>
          <w:marRight w:val="0"/>
          <w:marTop w:val="0"/>
          <w:marBottom w:val="0"/>
          <w:divBdr>
            <w:top w:val="none" w:sz="0" w:space="0" w:color="auto"/>
            <w:left w:val="none" w:sz="0" w:space="0" w:color="auto"/>
            <w:bottom w:val="none" w:sz="0" w:space="0" w:color="auto"/>
            <w:right w:val="none" w:sz="0" w:space="0" w:color="auto"/>
          </w:divBdr>
        </w:div>
        <w:div w:id="1105729001">
          <w:marLeft w:val="0"/>
          <w:marRight w:val="0"/>
          <w:marTop w:val="0"/>
          <w:marBottom w:val="0"/>
          <w:divBdr>
            <w:top w:val="none" w:sz="0" w:space="0" w:color="auto"/>
            <w:left w:val="none" w:sz="0" w:space="0" w:color="auto"/>
            <w:bottom w:val="none" w:sz="0" w:space="0" w:color="auto"/>
            <w:right w:val="none" w:sz="0" w:space="0" w:color="auto"/>
          </w:divBdr>
        </w:div>
        <w:div w:id="1356229320">
          <w:marLeft w:val="0"/>
          <w:marRight w:val="0"/>
          <w:marTop w:val="0"/>
          <w:marBottom w:val="0"/>
          <w:divBdr>
            <w:top w:val="none" w:sz="0" w:space="0" w:color="auto"/>
            <w:left w:val="none" w:sz="0" w:space="0" w:color="auto"/>
            <w:bottom w:val="none" w:sz="0" w:space="0" w:color="auto"/>
            <w:right w:val="none" w:sz="0" w:space="0" w:color="auto"/>
          </w:divBdr>
        </w:div>
        <w:div w:id="1377974639">
          <w:marLeft w:val="0"/>
          <w:marRight w:val="0"/>
          <w:marTop w:val="0"/>
          <w:marBottom w:val="0"/>
          <w:divBdr>
            <w:top w:val="none" w:sz="0" w:space="0" w:color="auto"/>
            <w:left w:val="none" w:sz="0" w:space="0" w:color="auto"/>
            <w:bottom w:val="none" w:sz="0" w:space="0" w:color="auto"/>
            <w:right w:val="none" w:sz="0" w:space="0" w:color="auto"/>
          </w:divBdr>
        </w:div>
        <w:div w:id="1417285884">
          <w:marLeft w:val="0"/>
          <w:marRight w:val="0"/>
          <w:marTop w:val="0"/>
          <w:marBottom w:val="0"/>
          <w:divBdr>
            <w:top w:val="none" w:sz="0" w:space="0" w:color="auto"/>
            <w:left w:val="none" w:sz="0" w:space="0" w:color="auto"/>
            <w:bottom w:val="none" w:sz="0" w:space="0" w:color="auto"/>
            <w:right w:val="none" w:sz="0" w:space="0" w:color="auto"/>
          </w:divBdr>
        </w:div>
        <w:div w:id="1555656242">
          <w:marLeft w:val="0"/>
          <w:marRight w:val="0"/>
          <w:marTop w:val="0"/>
          <w:marBottom w:val="0"/>
          <w:divBdr>
            <w:top w:val="none" w:sz="0" w:space="0" w:color="auto"/>
            <w:left w:val="none" w:sz="0" w:space="0" w:color="auto"/>
            <w:bottom w:val="none" w:sz="0" w:space="0" w:color="auto"/>
            <w:right w:val="none" w:sz="0" w:space="0" w:color="auto"/>
          </w:divBdr>
        </w:div>
        <w:div w:id="1611207919">
          <w:marLeft w:val="0"/>
          <w:marRight w:val="0"/>
          <w:marTop w:val="0"/>
          <w:marBottom w:val="0"/>
          <w:divBdr>
            <w:top w:val="none" w:sz="0" w:space="0" w:color="auto"/>
            <w:left w:val="none" w:sz="0" w:space="0" w:color="auto"/>
            <w:bottom w:val="none" w:sz="0" w:space="0" w:color="auto"/>
            <w:right w:val="none" w:sz="0" w:space="0" w:color="auto"/>
          </w:divBdr>
        </w:div>
        <w:div w:id="2039117207">
          <w:marLeft w:val="0"/>
          <w:marRight w:val="0"/>
          <w:marTop w:val="0"/>
          <w:marBottom w:val="0"/>
          <w:divBdr>
            <w:top w:val="none" w:sz="0" w:space="0" w:color="auto"/>
            <w:left w:val="none" w:sz="0" w:space="0" w:color="auto"/>
            <w:bottom w:val="none" w:sz="0" w:space="0" w:color="auto"/>
            <w:right w:val="none" w:sz="0" w:space="0" w:color="auto"/>
          </w:divBdr>
        </w:div>
        <w:div w:id="20499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FSMUN</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balabat</dc:creator>
  <cp:lastModifiedBy>Kenneth Welles</cp:lastModifiedBy>
  <cp:revision>2</cp:revision>
  <dcterms:created xsi:type="dcterms:W3CDTF">2023-11-13T15:14:00Z</dcterms:created>
  <dcterms:modified xsi:type="dcterms:W3CDTF">2023-11-13T15:14:00Z</dcterms:modified>
</cp:coreProperties>
</file>